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6"/>
      </w:tblGrid>
      <w:tr w:rsidR="008B257D" w:rsidRPr="008B257D">
        <w:trPr>
          <w:tblCellSpacing w:w="15" w:type="dxa"/>
        </w:trPr>
        <w:tc>
          <w:tcPr>
            <w:tcW w:w="0" w:type="auto"/>
            <w:tcMar>
              <w:top w:w="15" w:type="dxa"/>
              <w:left w:w="97" w:type="dxa"/>
              <w:bottom w:w="15" w:type="dxa"/>
              <w:right w:w="97" w:type="dxa"/>
            </w:tcMar>
            <w:hideMark/>
          </w:tcPr>
          <w:p w:rsidR="008B257D" w:rsidRPr="008B257D" w:rsidRDefault="008B257D" w:rsidP="008B25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8B257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 xml:space="preserve">Régiónkban az alábbi elemzések és tanulmányok készültek el, amelyek a központi </w:t>
            </w:r>
            <w:proofErr w:type="spellStart"/>
            <w:r w:rsidRPr="008B257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projekirodában</w:t>
            </w:r>
            <w:proofErr w:type="spellEnd"/>
            <w:r w:rsidRPr="008B257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 xml:space="preserve"> </w:t>
            </w:r>
            <w:r w:rsidRPr="008B2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hu-HU"/>
              </w:rPr>
              <w:t>(Zalaegerszeg, Kosztolányi u. 10.)</w:t>
            </w:r>
            <w:r w:rsidRPr="008B257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 xml:space="preserve"> elérhetőek: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B257D" w:rsidRPr="008B25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1. Helyzetelemzés a régió szükségleteiről és regionális hálózat-koordinációs stratégia felülvizsgálata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2. Harmonizáció a területi fejlesztési programokkal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4. Szakmai szolgáltatók kapacitástérképe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5. A pedagógiai szolgáltatások regionális szintű minőségellenőrzési eredményei- felmérés és jelentés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ind w:left="778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4. TÁMOP 314 komplex tanácsadás elvégzése.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9.3. Referencia-intézményektől való tanulás hálózati lehetőségének kidolgozása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9.5. Szakmai szolgáltatók, képzési, tanácsadói, szakértői partnerek felmérése, </w:t>
                  </w:r>
                  <w:proofErr w:type="gramStart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partnerség- építés</w:t>
                  </w:r>
                  <w:proofErr w:type="gramEnd"/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9.8. Területi egyenlőtlenségek csökkentésére irányuló tevékenységek tervezése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9.9. „Közoktatási </w:t>
                  </w:r>
                  <w:proofErr w:type="spellStart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Pályázattanácsadói</w:t>
                  </w:r>
                  <w:proofErr w:type="spellEnd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 Rendszer” működési szabályzat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10. „Közoktatási </w:t>
                  </w:r>
                  <w:proofErr w:type="spellStart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Pályázattanácsadói</w:t>
                  </w:r>
                  <w:proofErr w:type="spellEnd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 Rendszer” minőségirányítási rendszerdokumentáció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13. Fejlesztési kapacitásigények, beavatkozási igények felmérés-jelentés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14. TÁMOP szolgáltatói kosár intézmények által választott elemei hatásának felmérése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16. Intézményi jó gyakorlatok, innovációk felmérése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18. Kooperatív pedagógiai rendszerterv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19. Kooperatív pedagógiai tevékenységek megvalósulása, monitoring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20. Komplex </w:t>
                  </w:r>
                  <w:proofErr w:type="gramStart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értékelési ,</w:t>
                  </w:r>
                  <w:proofErr w:type="gramEnd"/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 xml:space="preserve"> projektkövetési eljárások kidolgozása, hatásvizsgálat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31. Projektiroda minőségirányítási rendszerdokumentáció</w:t>
                  </w:r>
                </w:p>
                <w:p w:rsidR="008B257D" w:rsidRPr="008B257D" w:rsidRDefault="008B257D" w:rsidP="008B2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</w:pPr>
                  <w:r w:rsidRPr="008B257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hu-HU"/>
                    </w:rPr>
                    <w:t>32. A projektiroda tevékenységének, szakmai fejlesztőmunkájának értékelése, monitoring</w:t>
                  </w:r>
                </w:p>
              </w:tc>
            </w:tr>
          </w:tbl>
          <w:p w:rsidR="008B257D" w:rsidRPr="008B257D" w:rsidRDefault="008B257D" w:rsidP="008B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</w:tbl>
    <w:p w:rsidR="003A539A" w:rsidRDefault="008B257D">
      <w:r w:rsidRPr="008B257D">
        <w:rPr>
          <w:rFonts w:ascii="Arial" w:eastAsia="Times New Roman" w:hAnsi="Arial" w:cs="Arial"/>
          <w:color w:val="000000"/>
          <w:sz w:val="23"/>
          <w:lang w:eastAsia="hu-HU"/>
        </w:rPr>
        <w:t> </w:t>
      </w:r>
    </w:p>
    <w:sectPr w:rsidR="003A539A" w:rsidSect="003A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B257D"/>
    <w:rsid w:val="003A539A"/>
    <w:rsid w:val="008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25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eastAsia="hu-HU"/>
    </w:rPr>
  </w:style>
  <w:style w:type="character" w:customStyle="1" w:styleId="articleseparator">
    <w:name w:val="article_separator"/>
    <w:basedOn w:val="Bekezdsalapbettpusa"/>
    <w:rsid w:val="008B257D"/>
    <w:rPr>
      <w:vanish w:val="0"/>
      <w:webHidden w:val="0"/>
      <w:specVanish w:val="0"/>
    </w:rPr>
  </w:style>
  <w:style w:type="character" w:styleId="Kiemels2">
    <w:name w:val="Strong"/>
    <w:basedOn w:val="Bekezdsalapbettpusa"/>
    <w:uiPriority w:val="22"/>
    <w:qFormat/>
    <w:rsid w:val="008B257D"/>
    <w:rPr>
      <w:b/>
      <w:bCs/>
    </w:rPr>
  </w:style>
  <w:style w:type="character" w:styleId="Kiemels">
    <w:name w:val="Emphasis"/>
    <w:basedOn w:val="Bekezdsalapbettpusa"/>
    <w:uiPriority w:val="20"/>
    <w:qFormat/>
    <w:rsid w:val="008B25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Sobzeg</dc:creator>
  <cp:lastModifiedBy>Sobzeg</cp:lastModifiedBy>
  <cp:revision>1</cp:revision>
  <dcterms:created xsi:type="dcterms:W3CDTF">2011-04-18T06:27:00Z</dcterms:created>
  <dcterms:modified xsi:type="dcterms:W3CDTF">2011-04-18T06:27:00Z</dcterms:modified>
</cp:coreProperties>
</file>